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lastRenderedPageBreak/>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могут возникать новые, ранее непредвиденные препятствия для ее осуществления, уточняться 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lastRenderedPageBreak/>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lastRenderedPageBreak/>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lastRenderedPageBreak/>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w:t>
      </w:r>
      <w:r w:rsidRPr="005602B2">
        <w:rPr>
          <w:rStyle w:val="CharAttribute295"/>
          <w:rFonts w:eastAsia="№Е"/>
          <w:szCs w:val="28"/>
        </w:rPr>
        <w:lastRenderedPageBreak/>
        <w:t xml:space="preserve">«управление».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t xml:space="preserve">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w:t>
      </w:r>
      <w:r w:rsidRPr="005602B2">
        <w:rPr>
          <w:rStyle w:val="CharAttribute299"/>
          <w:rFonts w:eastAsia="№Е"/>
          <w:szCs w:val="28"/>
        </w:rPr>
        <w:lastRenderedPageBreak/>
        <w:t>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w:t>
      </w:r>
      <w:r w:rsidRPr="00F84300">
        <w:rPr>
          <w:rStyle w:val="CharAttribute306"/>
          <w:rFonts w:eastAsia="№Е"/>
          <w:szCs w:val="28"/>
          <w:lang w:val="ru-RU"/>
        </w:rPr>
        <w:lastRenderedPageBreak/>
        <w:t xml:space="preserve">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 xml:space="preserve">общие сведения о школе уже указаны в Основной </w:t>
      </w:r>
      <w:r w:rsidRPr="000114A0">
        <w:rPr>
          <w:rFonts w:ascii="Times New Roman"/>
          <w:iCs/>
          <w:color w:val="000000"/>
          <w:w w:val="0"/>
          <w:sz w:val="28"/>
          <w:szCs w:val="28"/>
          <w:lang w:val="ru-RU"/>
        </w:rPr>
        <w:lastRenderedPageBreak/>
        <w:t>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0"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 xml:space="preserve">а получиться единая для всей школы программа воспитания с прилагающимися к ней тремя разными (хотя в чем-то и совпадающими) </w:t>
      </w:r>
      <w:r w:rsidR="007D213F">
        <w:rPr>
          <w:rFonts w:ascii="Times New Roman"/>
          <w:sz w:val="28"/>
          <w:szCs w:val="28"/>
          <w:lang w:val="ru-RU"/>
        </w:rPr>
        <w:lastRenderedPageBreak/>
        <w:t>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2) в развитии их позитивных отношений к этим общественным </w:t>
      </w:r>
      <w:r w:rsidRPr="005B4205">
        <w:rPr>
          <w:rFonts w:ascii="Times New Roman"/>
          <w:color w:val="00000A"/>
          <w:sz w:val="28"/>
          <w:szCs w:val="28"/>
          <w:lang w:val="ru-RU"/>
        </w:rPr>
        <w:lastRenderedPageBreak/>
        <w:t>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lastRenderedPageBreak/>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w:t>
      </w:r>
      <w:r w:rsidR="0063561B">
        <w:rPr>
          <w:rFonts w:ascii="Times New Roman"/>
          <w:color w:val="00000A"/>
          <w:sz w:val="28"/>
          <w:szCs w:val="28"/>
          <w:lang w:val="ru-RU"/>
        </w:rPr>
        <w:lastRenderedPageBreak/>
        <w:t xml:space="preserve">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lastRenderedPageBreak/>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lastRenderedPageBreak/>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 xml:space="preserve">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w:t>
      </w:r>
      <w:r w:rsidRPr="008C66DE">
        <w:rPr>
          <w:iCs/>
          <w:sz w:val="28"/>
          <w:szCs w:val="28"/>
        </w:rPr>
        <w:lastRenderedPageBreak/>
        <w:t>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w:t>
      </w:r>
      <w:r w:rsidRPr="00340EC2">
        <w:rPr>
          <w:rFonts w:ascii="Times New Roman"/>
          <w:bCs/>
          <w:sz w:val="28"/>
          <w:szCs w:val="28"/>
          <w:lang w:val="ru-RU"/>
        </w:rPr>
        <w:lastRenderedPageBreak/>
        <w:t>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lastRenderedPageBreak/>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w:t>
      </w:r>
      <w:r w:rsidRPr="00DB0BA7">
        <w:rPr>
          <w:rFonts w:ascii="Times New Roman"/>
          <w:bCs/>
          <w:sz w:val="28"/>
          <w:szCs w:val="28"/>
          <w:lang w:val="ru-RU"/>
        </w:rPr>
        <w:lastRenderedPageBreak/>
        <w:t xml:space="preserve">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w:t>
      </w:r>
      <w:r w:rsidR="00EE1BCE" w:rsidRPr="007C2C99">
        <w:rPr>
          <w:rFonts w:ascii="Times New Roman"/>
          <w:bCs/>
          <w:sz w:val="28"/>
          <w:szCs w:val="28"/>
          <w:lang w:val="ru-RU"/>
        </w:rPr>
        <w:lastRenderedPageBreak/>
        <w:t xml:space="preserve">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w:t>
      </w:r>
      <w:r w:rsidRPr="00E35796">
        <w:rPr>
          <w:rFonts w:ascii="Times New Roman"/>
          <w:sz w:val="28"/>
          <w:szCs w:val="28"/>
          <w:lang w:val="ru-RU"/>
        </w:rPr>
        <w:lastRenderedPageBreak/>
        <w:t xml:space="preserve">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w:t>
      </w:r>
      <w:r w:rsidRPr="00DB0BA7">
        <w:rPr>
          <w:rFonts w:ascii="Times New Roman"/>
          <w:bCs/>
          <w:sz w:val="28"/>
          <w:szCs w:val="28"/>
          <w:lang w:val="ru-RU"/>
        </w:rPr>
        <w:lastRenderedPageBreak/>
        <w:t>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Игра «Аукцион». Ученики, разбившись на малые группы по три-</w:t>
      </w:r>
      <w:r w:rsidRPr="00EE1BCE">
        <w:rPr>
          <w:rFonts w:ascii="Times New Roman"/>
          <w:bCs/>
          <w:sz w:val="28"/>
          <w:szCs w:val="28"/>
          <w:lang w:val="ru-RU"/>
        </w:rPr>
        <w:lastRenderedPageBreak/>
        <w:t xml:space="preserve">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w:t>
      </w:r>
      <w:r w:rsidRPr="00E35796">
        <w:rPr>
          <w:rFonts w:ascii="Times New Roman"/>
          <w:sz w:val="28"/>
          <w:szCs w:val="28"/>
          <w:lang w:val="ru-RU"/>
        </w:rPr>
        <w:lastRenderedPageBreak/>
        <w:t>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w:t>
      </w:r>
      <w:r w:rsidRPr="006B6ABC">
        <w:rPr>
          <w:rFonts w:ascii="Times New Roman"/>
          <w:bCs/>
          <w:sz w:val="28"/>
          <w:szCs w:val="28"/>
          <w:lang w:val="ru-RU"/>
        </w:rPr>
        <w:lastRenderedPageBreak/>
        <w:t>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 xml:space="preserve">в небольших </w:t>
      </w:r>
      <w:r w:rsidR="003C6253">
        <w:rPr>
          <w:rStyle w:val="CharAttribute1"/>
          <w:rFonts w:eastAsia="Batang"/>
          <w:szCs w:val="28"/>
          <w:lang w:val="ru-RU"/>
        </w:rPr>
        <w:lastRenderedPageBreak/>
        <w:t>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 xml:space="preserve">Типичные затруднения в написании школьных </w:t>
      </w:r>
      <w:r w:rsidRPr="00705C36">
        <w:rPr>
          <w:rFonts w:ascii="Times New Roman"/>
          <w:b/>
          <w:bCs/>
          <w:caps/>
          <w:sz w:val="28"/>
          <w:szCs w:val="28"/>
          <w:lang w:val="ru-RU"/>
        </w:rPr>
        <w:lastRenderedPageBreak/>
        <w:t>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lastRenderedPageBreak/>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w:t>
      </w:r>
      <w:r w:rsidRPr="0006718F">
        <w:rPr>
          <w:rFonts w:ascii="Times New Roman" w:eastAsia="Times New Roman" w:hAnsi="Times New Roman" w:cs="Times New Roman"/>
          <w:sz w:val="28"/>
          <w:szCs w:val="28"/>
          <w:lang w:eastAsia="ru-RU"/>
        </w:rPr>
        <w:lastRenderedPageBreak/>
        <w:t>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lastRenderedPageBreak/>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w:t>
      </w:r>
      <w:r w:rsidRPr="0006718F">
        <w:rPr>
          <w:rFonts w:ascii="Times New Roman"/>
          <w:sz w:val="28"/>
          <w:szCs w:val="28"/>
          <w:lang w:val="ru-RU"/>
        </w:rPr>
        <w:lastRenderedPageBreak/>
        <w:t xml:space="preserve">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C1B7A" w14:textId="77777777" w:rsidR="00693298" w:rsidRDefault="00693298" w:rsidP="00545038">
      <w:r>
        <w:separator/>
      </w:r>
    </w:p>
  </w:endnote>
  <w:endnote w:type="continuationSeparator" w:id="0">
    <w:p w14:paraId="2FBAB117" w14:textId="77777777" w:rsidR="00693298" w:rsidRDefault="00693298"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Pr>
            <w:lang w:val="ru-RU"/>
          </w:rPr>
          <w:t>2</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9941B" w14:textId="77777777" w:rsidR="00693298" w:rsidRDefault="00693298" w:rsidP="00545038">
      <w:r>
        <w:separator/>
      </w:r>
    </w:p>
  </w:footnote>
  <w:footnote w:type="continuationSeparator" w:id="0">
    <w:p w14:paraId="109082CE" w14:textId="77777777" w:rsidR="00693298" w:rsidRDefault="00693298"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B3311"/>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onenote:" TargetMode="External" /><Relationship Id="rId5" Type="http://schemas.openxmlformats.org/officeDocument/2006/relationships/webSettings" Target="webSettings.xml" /><Relationship Id="rId10" Type="http://schemas.openxmlformats.org/officeDocument/2006/relationships/hyperlink" Target="onenote:" TargetMode="External" /><Relationship Id="rId4" Type="http://schemas.openxmlformats.org/officeDocument/2006/relationships/settings" Target="settings.xml" /><Relationship Id="rId9" Type="http://schemas.openxmlformats.org/officeDocument/2006/relationships/hyperlink" Target="file:///C:\Users\&#1040;&#1076;&#1084;&#1080;&#1085;\Desktop\&#1054;&#1090;&#1095;&#1077;&#1090;%2016%20&#1057;&#1083;&#1086;&#1074;&#1072;&#1088;&#1100;.docx"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7082-0A05-410B-9140-AECA47D0817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Гость</cp:lastModifiedBy>
  <cp:revision>2</cp:revision>
  <dcterms:created xsi:type="dcterms:W3CDTF">2020-07-19T05:29:00Z</dcterms:created>
  <dcterms:modified xsi:type="dcterms:W3CDTF">2020-07-19T05:29:00Z</dcterms:modified>
</cp:coreProperties>
</file>